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0F" w:rsidRDefault="00ED2720" w:rsidP="00D9359F">
      <w:pPr>
        <w:spacing w:after="120"/>
        <w:jc w:val="center"/>
        <w:rPr>
          <w:rFonts w:ascii="Calibri" w:eastAsia="Calibri" w:hAnsi="Calibri"/>
          <w:b/>
          <w:color w:val="A2249C"/>
          <w:sz w:val="28"/>
          <w:szCs w:val="28"/>
        </w:rPr>
      </w:pPr>
      <w:r>
        <w:rPr>
          <w:rFonts w:ascii="Calibri" w:eastAsia="Calibri" w:hAnsi="Calibri"/>
          <w:b/>
          <w:color w:val="A2249C"/>
          <w:sz w:val="28"/>
          <w:szCs w:val="28"/>
        </w:rPr>
        <w:t>Composante psychologique</w:t>
      </w:r>
    </w:p>
    <w:p w:rsidR="00D9359F" w:rsidRDefault="00D9359F" w:rsidP="00D9359F">
      <w:pPr>
        <w:pBdr>
          <w:bottom w:val="single" w:sz="18" w:space="1" w:color="A914C0"/>
        </w:pBdr>
        <w:spacing w:after="120"/>
        <w:jc w:val="center"/>
        <w:rPr>
          <w:rFonts w:ascii="Calibri" w:eastAsia="Calibri" w:hAnsi="Calibri"/>
          <w:b/>
          <w:color w:val="A2249C"/>
          <w:sz w:val="28"/>
          <w:szCs w:val="28"/>
        </w:rPr>
      </w:pPr>
    </w:p>
    <w:p w:rsidR="004434B2" w:rsidRDefault="004434B2" w:rsidP="0004420F">
      <w:pPr>
        <w:jc w:val="both"/>
        <w:rPr>
          <w:rFonts w:ascii="Calibri" w:eastAsia="Calibri" w:hAnsi="Calibri"/>
          <w:b/>
          <w:color w:val="A2249C"/>
          <w:sz w:val="28"/>
          <w:szCs w:val="28"/>
        </w:rPr>
      </w:pPr>
    </w:p>
    <w:p w:rsidR="004434B2" w:rsidRDefault="004434B2" w:rsidP="0004420F">
      <w:pPr>
        <w:jc w:val="both"/>
        <w:rPr>
          <w:rFonts w:ascii="Calibri" w:eastAsia="Calibri" w:hAnsi="Calibri"/>
          <w:b/>
          <w:color w:val="A2249C"/>
          <w:sz w:val="28"/>
          <w:szCs w:val="28"/>
        </w:rPr>
      </w:pPr>
    </w:p>
    <w:p w:rsidR="0004420F" w:rsidRPr="00D9359F" w:rsidRDefault="0004420F" w:rsidP="004A3EC7">
      <w:pPr>
        <w:spacing w:line="276" w:lineRule="auto"/>
        <w:jc w:val="both"/>
        <w:rPr>
          <w:rFonts w:ascii="Calibri" w:eastAsia="Calibri" w:hAnsi="Calibri"/>
          <w:sz w:val="22"/>
          <w:szCs w:val="22"/>
          <w:lang w:val="fr-BE"/>
        </w:rPr>
      </w:pPr>
      <w:r w:rsidRPr="00D9359F">
        <w:rPr>
          <w:rFonts w:ascii="Calibri" w:eastAsia="Calibri" w:hAnsi="Calibri"/>
          <w:sz w:val="22"/>
          <w:szCs w:val="22"/>
          <w:lang w:val="fr-BE"/>
        </w:rPr>
        <w:t>La reconnaissance de la compétence est une source de motivation pour acquérir de nouvelles compétences. Or, si l’homme a besoin de reconnaissance, il n’aime pas être évalué ! En gestion des compétences, il faut pourtant composer avec ce paradoxe. Valider de nouvelles compétences nécessite de les mesurer et de les évaluer avec diplomatie.</w:t>
      </w:r>
    </w:p>
    <w:p w:rsidR="0004420F" w:rsidRPr="005D25E5" w:rsidRDefault="0004420F" w:rsidP="0004420F">
      <w:pPr>
        <w:jc w:val="both"/>
        <w:rPr>
          <w:rFonts w:ascii="Calibri" w:eastAsia="Calibri" w:hAnsi="Calibri"/>
          <w:b/>
          <w:sz w:val="22"/>
          <w:szCs w:val="22"/>
        </w:rPr>
      </w:pPr>
    </w:p>
    <w:p w:rsidR="00936BC3" w:rsidRPr="005D25E5" w:rsidRDefault="0004420F" w:rsidP="00936BC3">
      <w:pPr>
        <w:spacing w:after="120"/>
        <w:jc w:val="both"/>
        <w:rPr>
          <w:rFonts w:ascii="Calibri" w:eastAsia="Calibri" w:hAnsi="Calibri"/>
          <w:b/>
          <w:sz w:val="22"/>
          <w:szCs w:val="22"/>
        </w:rPr>
      </w:pPr>
      <w:r w:rsidRPr="005D25E5">
        <w:rPr>
          <w:rFonts w:ascii="Calibri" w:eastAsia="Calibri" w:hAnsi="Calibri"/>
          <w:b/>
          <w:sz w:val="22"/>
          <w:szCs w:val="22"/>
        </w:rPr>
        <w:t>Les conditions préalables à la mesure des compétences</w:t>
      </w:r>
      <w:r w:rsidR="00936BC3">
        <w:rPr>
          <w:rFonts w:ascii="Calibri" w:eastAsia="Calibri" w:hAnsi="Calibri"/>
          <w:b/>
          <w:sz w:val="22"/>
          <w:szCs w:val="22"/>
        </w:rPr>
        <w:t> :</w:t>
      </w:r>
    </w:p>
    <w:p w:rsidR="0004420F" w:rsidRPr="007220F2" w:rsidRDefault="0004420F" w:rsidP="00936BC3">
      <w:pPr>
        <w:pStyle w:val="ColorfulList-Accent1"/>
        <w:numPr>
          <w:ilvl w:val="0"/>
          <w:numId w:val="4"/>
        </w:numPr>
        <w:spacing w:after="0" w:line="240" w:lineRule="auto"/>
        <w:ind w:left="567" w:hanging="283"/>
        <w:jc w:val="both"/>
        <w:rPr>
          <w:b/>
          <w:lang w:val="fr-FR"/>
        </w:rPr>
      </w:pPr>
      <w:r w:rsidRPr="007220F2">
        <w:rPr>
          <w:lang w:val="fr-FR"/>
        </w:rPr>
        <w:t>Les critères</w:t>
      </w:r>
      <w:r w:rsidRPr="007220F2">
        <w:rPr>
          <w:b/>
          <w:lang w:val="fr-FR"/>
        </w:rPr>
        <w:t xml:space="preserve"> </w:t>
      </w:r>
      <w:r w:rsidRPr="005D25E5">
        <w:rPr>
          <w:lang w:val="fr-BE"/>
        </w:rPr>
        <w:t>et la procédure d’évaluation sont transparents</w:t>
      </w:r>
      <w:r>
        <w:rPr>
          <w:lang w:val="fr-BE"/>
        </w:rPr>
        <w:t>,</w:t>
      </w:r>
      <w:r w:rsidRPr="005D25E5">
        <w:rPr>
          <w:lang w:val="fr-BE"/>
        </w:rPr>
        <w:t xml:space="preserve"> et si possible</w:t>
      </w:r>
      <w:r>
        <w:rPr>
          <w:lang w:val="fr-BE"/>
        </w:rPr>
        <w:t>,</w:t>
      </w:r>
      <w:r w:rsidRPr="005D25E5">
        <w:rPr>
          <w:lang w:val="fr-BE"/>
        </w:rPr>
        <w:t xml:space="preserve"> acceptés par le plus grand nombre.</w:t>
      </w:r>
    </w:p>
    <w:p w:rsidR="0004420F" w:rsidRPr="005D25E5" w:rsidRDefault="0004420F" w:rsidP="00936BC3">
      <w:pPr>
        <w:pStyle w:val="ColorfulList-Accent1"/>
        <w:numPr>
          <w:ilvl w:val="0"/>
          <w:numId w:val="5"/>
        </w:numPr>
        <w:spacing w:after="0" w:line="240" w:lineRule="auto"/>
        <w:ind w:left="567" w:hanging="283"/>
        <w:jc w:val="both"/>
        <w:rPr>
          <w:lang w:val="fr-BE"/>
        </w:rPr>
      </w:pPr>
      <w:r w:rsidRPr="005D25E5">
        <w:rPr>
          <w:lang w:val="fr-BE"/>
        </w:rPr>
        <w:t xml:space="preserve">Pour que les résultats soient pris au sérieux, l’évaluateur doit être perçu comme objectif et compétent. </w:t>
      </w:r>
    </w:p>
    <w:p w:rsidR="0004420F" w:rsidRPr="005D25E5" w:rsidRDefault="0004420F" w:rsidP="00936BC3">
      <w:pPr>
        <w:pStyle w:val="ColorfulList-Accent1"/>
        <w:numPr>
          <w:ilvl w:val="0"/>
          <w:numId w:val="5"/>
        </w:numPr>
        <w:spacing w:after="0" w:line="240" w:lineRule="auto"/>
        <w:ind w:left="567" w:hanging="283"/>
        <w:jc w:val="both"/>
        <w:rPr>
          <w:lang w:val="fr-BE"/>
        </w:rPr>
      </w:pPr>
      <w:r w:rsidRPr="005D25E5">
        <w:rPr>
          <w:lang w:val="fr-BE"/>
        </w:rPr>
        <w:t>Rendre le travailleur act</w:t>
      </w:r>
      <w:r>
        <w:rPr>
          <w:lang w:val="fr-BE"/>
        </w:rPr>
        <w:t>eur de son évaluation. Lui donner l’occasion de</w:t>
      </w:r>
      <w:r w:rsidRPr="005D25E5">
        <w:rPr>
          <w:lang w:val="fr-BE"/>
        </w:rPr>
        <w:t xml:space="preserve"> la nuancer, </w:t>
      </w:r>
      <w:r>
        <w:rPr>
          <w:lang w:val="fr-BE"/>
        </w:rPr>
        <w:t>d’</w:t>
      </w:r>
      <w:r w:rsidRPr="005D25E5">
        <w:rPr>
          <w:lang w:val="fr-BE"/>
        </w:rPr>
        <w:t xml:space="preserve">expliquer, </w:t>
      </w:r>
      <w:r>
        <w:rPr>
          <w:lang w:val="fr-BE"/>
        </w:rPr>
        <w:t>d’</w:t>
      </w:r>
      <w:r w:rsidRPr="005D25E5">
        <w:rPr>
          <w:lang w:val="fr-BE"/>
        </w:rPr>
        <w:t xml:space="preserve">argumenter certains choix ou décisions. </w:t>
      </w:r>
    </w:p>
    <w:p w:rsidR="0004420F" w:rsidRPr="005D25E5" w:rsidRDefault="00500721" w:rsidP="00936BC3">
      <w:pPr>
        <w:pStyle w:val="ColorfulList-Accent1"/>
        <w:numPr>
          <w:ilvl w:val="0"/>
          <w:numId w:val="5"/>
        </w:numPr>
        <w:spacing w:after="0" w:line="240" w:lineRule="auto"/>
        <w:ind w:left="567" w:hanging="283"/>
        <w:jc w:val="both"/>
        <w:rPr>
          <w:lang w:val="fr-BE"/>
        </w:rPr>
      </w:pPr>
      <w:r>
        <w:rPr>
          <w:lang w:val="fr-BE"/>
        </w:rPr>
        <w:t>Respecter le rythme d’évolu</w:t>
      </w:r>
      <w:r w:rsidR="0004420F" w:rsidRPr="005D25E5">
        <w:rPr>
          <w:lang w:val="fr-BE"/>
        </w:rPr>
        <w:t xml:space="preserve">tion de chacun. Même si la mesure des compétences concerne l’ensemble du personnel, tout le monde ne ressent pas la nécessité d’évoluer de la même manière, et au même rythme. La mesure des compétences reste un outil de gestion des </w:t>
      </w:r>
      <w:proofErr w:type="spellStart"/>
      <w:r w:rsidR="0004420F" w:rsidRPr="005D25E5">
        <w:rPr>
          <w:lang w:val="fr-BE"/>
        </w:rPr>
        <w:t>ressoures</w:t>
      </w:r>
      <w:proofErr w:type="spellEnd"/>
      <w:r w:rsidR="0004420F" w:rsidRPr="005D25E5">
        <w:rPr>
          <w:lang w:val="fr-BE"/>
        </w:rPr>
        <w:t xml:space="preserve"> humaines parmi d’autres, même si nous l’encourageons. </w:t>
      </w:r>
    </w:p>
    <w:p w:rsidR="0004420F" w:rsidRPr="00CA6F47" w:rsidRDefault="0004420F" w:rsidP="00936BC3">
      <w:pPr>
        <w:pStyle w:val="ColorfulList-Accent1"/>
        <w:numPr>
          <w:ilvl w:val="0"/>
          <w:numId w:val="4"/>
        </w:numPr>
        <w:spacing w:after="0" w:line="240" w:lineRule="auto"/>
        <w:ind w:left="567" w:hanging="283"/>
        <w:jc w:val="both"/>
      </w:pPr>
      <w:r w:rsidRPr="007220F2">
        <w:rPr>
          <w:lang w:val="fr-FR"/>
        </w:rPr>
        <w:t>Préparer la mise en place de la procédure dans le dialogue, la concertation</w:t>
      </w:r>
      <w:r w:rsidR="00936BC3" w:rsidRPr="007220F2">
        <w:rPr>
          <w:lang w:val="fr-FR"/>
        </w:rPr>
        <w:t>,</w:t>
      </w:r>
      <w:r w:rsidRPr="007220F2">
        <w:rPr>
          <w:lang w:val="fr-FR"/>
        </w:rPr>
        <w:t xml:space="preserve"> et certainement lorsque le climat est serein entre tous les partenaires de l’entreprise. </w:t>
      </w:r>
      <w:proofErr w:type="spellStart"/>
      <w:r w:rsidR="00936BC3">
        <w:rPr>
          <w:lang w:val="nl-BE"/>
        </w:rPr>
        <w:t>Pour</w:t>
      </w:r>
      <w:proofErr w:type="spellEnd"/>
      <w:r w:rsidR="00936BC3">
        <w:rPr>
          <w:lang w:val="nl-BE"/>
        </w:rPr>
        <w:t xml:space="preserve"> </w:t>
      </w:r>
      <w:proofErr w:type="spellStart"/>
      <w:r w:rsidR="00936BC3">
        <w:rPr>
          <w:lang w:val="nl-BE"/>
        </w:rPr>
        <w:t>me</w:t>
      </w:r>
      <w:r w:rsidR="00500721">
        <w:rPr>
          <w:lang w:val="nl-BE"/>
        </w:rPr>
        <w:t>ttre</w:t>
      </w:r>
      <w:proofErr w:type="spellEnd"/>
      <w:r w:rsidR="00500721">
        <w:rPr>
          <w:lang w:val="nl-BE"/>
        </w:rPr>
        <w:t xml:space="preserve"> </w:t>
      </w:r>
      <w:proofErr w:type="spellStart"/>
      <w:r w:rsidR="00500721">
        <w:rPr>
          <w:lang w:val="nl-BE"/>
        </w:rPr>
        <w:t>toutes</w:t>
      </w:r>
      <w:proofErr w:type="spellEnd"/>
      <w:r w:rsidR="00500721">
        <w:rPr>
          <w:lang w:val="nl-BE"/>
        </w:rPr>
        <w:t xml:space="preserve"> les </w:t>
      </w:r>
      <w:proofErr w:type="spellStart"/>
      <w:r w:rsidR="00500721">
        <w:rPr>
          <w:lang w:val="nl-BE"/>
        </w:rPr>
        <w:t>chances</w:t>
      </w:r>
      <w:proofErr w:type="spellEnd"/>
      <w:r w:rsidR="00500721">
        <w:rPr>
          <w:lang w:val="nl-BE"/>
        </w:rPr>
        <w:t xml:space="preserve"> de </w:t>
      </w:r>
      <w:proofErr w:type="spellStart"/>
      <w:r w:rsidR="00500721">
        <w:rPr>
          <w:lang w:val="nl-BE"/>
        </w:rPr>
        <w:t>son</w:t>
      </w:r>
      <w:proofErr w:type="spellEnd"/>
      <w:r w:rsidR="00936BC3">
        <w:rPr>
          <w:lang w:val="nl-BE"/>
        </w:rPr>
        <w:t xml:space="preserve"> </w:t>
      </w:r>
      <w:proofErr w:type="spellStart"/>
      <w:r w:rsidR="00936BC3">
        <w:rPr>
          <w:lang w:val="nl-BE"/>
        </w:rPr>
        <w:t>côté</w:t>
      </w:r>
      <w:proofErr w:type="spellEnd"/>
      <w:r w:rsidRPr="00CA6F47">
        <w:rPr>
          <w:lang w:val="nl-BE"/>
        </w:rPr>
        <w:t xml:space="preserve"> :</w:t>
      </w:r>
    </w:p>
    <w:p w:rsidR="0004420F" w:rsidRPr="005D25E5" w:rsidRDefault="00500721" w:rsidP="0004420F">
      <w:pPr>
        <w:pStyle w:val="ColorfulList-Accent1"/>
        <w:numPr>
          <w:ilvl w:val="0"/>
          <w:numId w:val="7"/>
        </w:numPr>
        <w:tabs>
          <w:tab w:val="left" w:pos="1276"/>
        </w:tabs>
        <w:spacing w:after="0" w:line="240" w:lineRule="auto"/>
        <w:ind w:left="993" w:firstLine="0"/>
        <w:jc w:val="both"/>
        <w:rPr>
          <w:lang w:val="nl-BE"/>
        </w:rPr>
      </w:pPr>
      <w:proofErr w:type="spellStart"/>
      <w:r>
        <w:rPr>
          <w:lang w:val="nl-BE"/>
        </w:rPr>
        <w:t>c</w:t>
      </w:r>
      <w:r w:rsidR="0004420F" w:rsidRPr="005D25E5">
        <w:rPr>
          <w:lang w:val="nl-BE"/>
        </w:rPr>
        <w:t>hoisir</w:t>
      </w:r>
      <w:proofErr w:type="spellEnd"/>
      <w:r w:rsidR="0004420F" w:rsidRPr="005D25E5">
        <w:rPr>
          <w:lang w:val="nl-BE"/>
        </w:rPr>
        <w:t xml:space="preserve"> le moment </w:t>
      </w:r>
      <w:proofErr w:type="spellStart"/>
      <w:r w:rsidR="0004420F" w:rsidRPr="005D25E5">
        <w:rPr>
          <w:lang w:val="nl-BE"/>
        </w:rPr>
        <w:t>propice</w:t>
      </w:r>
      <w:proofErr w:type="spellEnd"/>
    </w:p>
    <w:p w:rsidR="0004420F" w:rsidRPr="007220F2" w:rsidRDefault="00500721" w:rsidP="0004420F">
      <w:pPr>
        <w:pStyle w:val="ColorfulList-Accent1"/>
        <w:numPr>
          <w:ilvl w:val="0"/>
          <w:numId w:val="7"/>
        </w:numPr>
        <w:tabs>
          <w:tab w:val="left" w:pos="1276"/>
        </w:tabs>
        <w:spacing w:after="0" w:line="240" w:lineRule="auto"/>
        <w:ind w:firstLine="273"/>
        <w:jc w:val="both"/>
        <w:rPr>
          <w:lang w:val="fr-FR"/>
        </w:rPr>
      </w:pPr>
      <w:r w:rsidRPr="007220F2">
        <w:rPr>
          <w:lang w:val="fr-FR"/>
        </w:rPr>
        <w:t>ê</w:t>
      </w:r>
      <w:r w:rsidR="00ED2720" w:rsidRPr="007220F2">
        <w:rPr>
          <w:lang w:val="fr-FR"/>
        </w:rPr>
        <w:t>tre transparent</w:t>
      </w:r>
      <w:r w:rsidR="0004420F" w:rsidRPr="007220F2">
        <w:rPr>
          <w:lang w:val="fr-FR"/>
        </w:rPr>
        <w:t xml:space="preserve"> dans la mise en place</w:t>
      </w:r>
    </w:p>
    <w:p w:rsidR="0004420F" w:rsidRPr="007220F2" w:rsidRDefault="00500721" w:rsidP="0004420F">
      <w:pPr>
        <w:pStyle w:val="ColorfulList-Accent1"/>
        <w:numPr>
          <w:ilvl w:val="0"/>
          <w:numId w:val="7"/>
        </w:numPr>
        <w:tabs>
          <w:tab w:val="left" w:pos="1276"/>
        </w:tabs>
        <w:spacing w:after="0" w:line="240" w:lineRule="auto"/>
        <w:ind w:firstLine="273"/>
        <w:jc w:val="both"/>
        <w:rPr>
          <w:lang w:val="fr-FR"/>
        </w:rPr>
      </w:pPr>
      <w:r w:rsidRPr="007220F2">
        <w:rPr>
          <w:lang w:val="fr-FR"/>
        </w:rPr>
        <w:t>t</w:t>
      </w:r>
      <w:r w:rsidR="0004420F" w:rsidRPr="007220F2">
        <w:rPr>
          <w:lang w:val="fr-FR"/>
        </w:rPr>
        <w:t xml:space="preserve">ester auprès d’un service avant de l’étendre aux autres </w:t>
      </w:r>
    </w:p>
    <w:p w:rsidR="000C5E9E" w:rsidRDefault="000C5E9E" w:rsidP="001D3063"/>
    <w:sectPr w:rsidR="000C5E9E" w:rsidSect="000C5E9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DE2"/>
    <w:multiLevelType w:val="hybridMultilevel"/>
    <w:tmpl w:val="25D23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0A3E19"/>
    <w:multiLevelType w:val="hybridMultilevel"/>
    <w:tmpl w:val="15A81FA8"/>
    <w:lvl w:ilvl="0" w:tplc="BEE843B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AC4DE9"/>
    <w:multiLevelType w:val="hybridMultilevel"/>
    <w:tmpl w:val="446C5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E76C81"/>
    <w:multiLevelType w:val="hybridMultilevel"/>
    <w:tmpl w:val="4702734A"/>
    <w:lvl w:ilvl="0" w:tplc="040C0005">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2F436679"/>
    <w:multiLevelType w:val="hybridMultilevel"/>
    <w:tmpl w:val="E4367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0C7569"/>
    <w:multiLevelType w:val="hybridMultilevel"/>
    <w:tmpl w:val="181642B2"/>
    <w:lvl w:ilvl="0" w:tplc="BEE843B2">
      <w:start w:val="1"/>
      <w:numFmt w:val="bullet"/>
      <w:lvlText w:val="-"/>
      <w:lvlJc w:val="left"/>
      <w:pPr>
        <w:ind w:left="720" w:hanging="360"/>
      </w:pPr>
      <w:rPr>
        <w:rFonts w:ascii="Times New Roman" w:hAnsi="Times New Roman" w:cs="Times New Roman"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261276"/>
    <w:multiLevelType w:val="hybridMultilevel"/>
    <w:tmpl w:val="C3646E76"/>
    <w:lvl w:ilvl="0" w:tplc="C4A4443A">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B943DC"/>
    <w:multiLevelType w:val="hybridMultilevel"/>
    <w:tmpl w:val="2C203630"/>
    <w:lvl w:ilvl="0" w:tplc="FCC2573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A146A8"/>
    <w:rsid w:val="0004420F"/>
    <w:rsid w:val="000C5E9E"/>
    <w:rsid w:val="001D3063"/>
    <w:rsid w:val="001E32C1"/>
    <w:rsid w:val="002A398D"/>
    <w:rsid w:val="004434B2"/>
    <w:rsid w:val="004A3EC7"/>
    <w:rsid w:val="00500721"/>
    <w:rsid w:val="0055022D"/>
    <w:rsid w:val="006E1858"/>
    <w:rsid w:val="00702647"/>
    <w:rsid w:val="007220F2"/>
    <w:rsid w:val="00936BC3"/>
    <w:rsid w:val="009D3095"/>
    <w:rsid w:val="00A146A8"/>
    <w:rsid w:val="00A2070A"/>
    <w:rsid w:val="00AA7560"/>
    <w:rsid w:val="00C32A4B"/>
    <w:rsid w:val="00CE7FBE"/>
    <w:rsid w:val="00D9359F"/>
    <w:rsid w:val="00DF3DC8"/>
    <w:rsid w:val="00ED2720"/>
    <w:rsid w:val="00F126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A2070A"/>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 Petit</dc:creator>
  <cp:lastModifiedBy>User</cp:lastModifiedBy>
  <cp:revision>2</cp:revision>
  <dcterms:created xsi:type="dcterms:W3CDTF">2012-09-05T14:02:00Z</dcterms:created>
  <dcterms:modified xsi:type="dcterms:W3CDTF">2012-09-05T14:02:00Z</dcterms:modified>
</cp:coreProperties>
</file>